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40" w:firstLineChars="200"/>
        <w:jc w:val="center"/>
        <w:rPr>
          <w:rFonts w:hint="eastAsia" w:ascii="微软雅黑" w:hAnsi="微软雅黑" w:eastAsia="微软雅黑" w:cs="微软雅黑"/>
          <w:b/>
          <w:szCs w:val="21"/>
        </w:rPr>
      </w:pPr>
    </w:p>
    <w:p>
      <w:pPr>
        <w:spacing w:line="360" w:lineRule="auto"/>
        <w:ind w:firstLine="800" w:firstLineChars="200"/>
        <w:jc w:val="center"/>
        <w:rPr>
          <w:rFonts w:hint="eastAsia" w:ascii="微软雅黑" w:hAnsi="微软雅黑" w:eastAsia="微软雅黑" w:cs="微软雅黑"/>
          <w:b/>
          <w:sz w:val="40"/>
          <w:szCs w:val="21"/>
        </w:rPr>
      </w:pPr>
      <w:r>
        <w:rPr>
          <w:rFonts w:hint="eastAsia" w:ascii="微软雅黑" w:hAnsi="微软雅黑" w:eastAsia="微软雅黑" w:cs="微软雅黑"/>
          <w:b/>
          <w:sz w:val="40"/>
          <w:szCs w:val="21"/>
        </w:rPr>
        <w:t>中海达高精度航测PPK</w:t>
      </w:r>
      <w:r>
        <w:rPr>
          <w:rFonts w:hint="eastAsia" w:ascii="微软雅黑" w:hAnsi="微软雅黑" w:eastAsia="微软雅黑" w:cs="微软雅黑"/>
          <w:b/>
          <w:sz w:val="40"/>
          <w:szCs w:val="21"/>
        </w:rPr>
        <w:t>套装</w:t>
      </w:r>
      <w:r>
        <w:rPr>
          <w:rFonts w:hint="eastAsia" w:ascii="微软雅黑" w:hAnsi="微软雅黑" w:eastAsia="微软雅黑" w:cs="微软雅黑"/>
          <w:b/>
          <w:sz w:val="40"/>
          <w:szCs w:val="21"/>
        </w:rPr>
        <w:t>解决方案</w:t>
      </w:r>
    </w:p>
    <w:p>
      <w:pPr>
        <w:spacing w:line="360" w:lineRule="auto"/>
        <w:ind w:firstLine="800" w:firstLineChars="200"/>
        <w:jc w:val="center"/>
        <w:rPr>
          <w:rFonts w:hint="eastAsia" w:ascii="微软雅黑" w:hAnsi="微软雅黑" w:eastAsia="微软雅黑" w:cs="微软雅黑"/>
          <w:b/>
          <w:sz w:val="40"/>
          <w:szCs w:val="21"/>
        </w:rPr>
      </w:pPr>
      <w:r>
        <w:rPr>
          <w:rFonts w:hint="eastAsia" w:ascii="微软雅黑" w:hAnsi="微软雅黑" w:eastAsia="微软雅黑" w:cs="微软雅黑"/>
          <w:b/>
          <w:sz w:val="40"/>
          <w:szCs w:val="21"/>
        </w:rPr>
        <w:t>（针对</w:t>
      </w:r>
      <w:r>
        <w:rPr>
          <w:rFonts w:hint="eastAsia" w:ascii="微软雅黑" w:hAnsi="微软雅黑" w:eastAsia="微软雅黑" w:cs="微软雅黑"/>
          <w:b/>
          <w:sz w:val="40"/>
          <w:szCs w:val="21"/>
        </w:rPr>
        <w:t>于</w:t>
      </w:r>
      <w:r>
        <w:rPr>
          <w:rFonts w:hint="eastAsia" w:ascii="微软雅黑" w:hAnsi="微软雅黑" w:eastAsia="微软雅黑" w:cs="微软雅黑"/>
          <w:b/>
          <w:sz w:val="40"/>
          <w:szCs w:val="21"/>
        </w:rPr>
        <w:t>大疆Phantom 4 RTK无人机）</w:t>
      </w:r>
    </w:p>
    <w:p>
      <w:pPr>
        <w:spacing w:line="360" w:lineRule="auto"/>
        <w:ind w:firstLine="800" w:firstLineChars="200"/>
        <w:jc w:val="center"/>
        <w:rPr>
          <w:rFonts w:hint="eastAsia" w:ascii="微软雅黑" w:hAnsi="微软雅黑" w:eastAsia="微软雅黑" w:cs="微软雅黑"/>
          <w:b/>
          <w:sz w:val="40"/>
          <w:szCs w:val="21"/>
        </w:rPr>
      </w:pPr>
      <w:r>
        <w:rPr>
          <w:rFonts w:hint="eastAsia" w:ascii="微软雅黑" w:hAnsi="微软雅黑" w:eastAsia="微软雅黑" w:cs="微软雅黑"/>
          <w:b/>
          <w:sz w:val="40"/>
          <w:szCs w:val="21"/>
        </w:rPr>
        <w:t>V</w:t>
      </w:r>
      <w:r>
        <w:rPr>
          <w:rFonts w:hint="eastAsia" w:ascii="微软雅黑" w:hAnsi="微软雅黑" w:eastAsia="微软雅黑" w:cs="微软雅黑"/>
          <w:b/>
          <w:sz w:val="40"/>
          <w:szCs w:val="21"/>
        </w:rPr>
        <w:t>1.0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广州中海达卫星导航技术股份有限公司</w:t>
      </w: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b/>
          <w:sz w:val="21"/>
          <w:szCs w:val="21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866" w:bottom="1440" w:left="7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2018.9</w:t>
      </w:r>
    </w:p>
    <w:p>
      <w:pPr>
        <w:tabs>
          <w:tab w:val="left" w:pos="4665"/>
          <w:tab w:val="center" w:pos="5170"/>
        </w:tabs>
        <w:spacing w:line="720" w:lineRule="auto"/>
        <w:jc w:val="center"/>
        <w:rPr>
          <w:rFonts w:hint="eastAsia" w:ascii="微软雅黑" w:hAnsi="微软雅黑" w:eastAsia="微软雅黑" w:cs="微软雅黑"/>
          <w:b/>
          <w:sz w:val="40"/>
          <w:szCs w:val="21"/>
        </w:rPr>
      </w:pPr>
      <w:r>
        <w:rPr>
          <w:rFonts w:hint="eastAsia" w:ascii="微软雅黑" w:hAnsi="微软雅黑" w:eastAsia="微软雅黑" w:cs="微软雅黑"/>
          <w:b/>
          <w:sz w:val="40"/>
          <w:szCs w:val="21"/>
        </w:rPr>
        <w:t>目 录</w:t>
      </w:r>
    </w:p>
    <w:p>
      <w:pPr>
        <w:pStyle w:val="13"/>
        <w:tabs>
          <w:tab w:val="right" w:leader="dot" w:pos="9736"/>
        </w:tabs>
        <w:spacing w:line="480" w:lineRule="auto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instrText xml:space="preserve">TOC \o "1-3" \h \u </w:instrTex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"_Toc525638212"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引言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_Toc525638212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3"/>
        <w:tabs>
          <w:tab w:val="left" w:pos="840"/>
          <w:tab w:val="right" w:leader="dot" w:pos="9736"/>
        </w:tabs>
        <w:spacing w:line="480" w:lineRule="auto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"_Toc525638213"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1.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中海达高精度航测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PPK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套件介绍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_Toc525638213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1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3"/>
        <w:tabs>
          <w:tab w:val="left" w:pos="840"/>
          <w:tab w:val="right" w:leader="dot" w:pos="9736"/>
        </w:tabs>
        <w:spacing w:line="480" w:lineRule="auto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"_Toc525638214"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2.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产品介绍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_Toc525638214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4"/>
        <w:tabs>
          <w:tab w:val="left" w:pos="1260"/>
          <w:tab w:val="right" w:leader="dot" w:pos="9736"/>
        </w:tabs>
        <w:spacing w:line="480" w:lineRule="auto"/>
        <w:ind w:left="440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"_Toc525638215"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2.1.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产品形态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_Toc525638215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4"/>
        <w:tabs>
          <w:tab w:val="left" w:pos="1260"/>
          <w:tab w:val="right" w:leader="dot" w:pos="9736"/>
        </w:tabs>
        <w:spacing w:line="480" w:lineRule="auto"/>
        <w:ind w:left="440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"_Toc525638216"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2.2.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中海达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PPK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后处理解算软件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UAV-PPK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_Toc525638216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4"/>
        <w:tabs>
          <w:tab w:val="left" w:pos="1260"/>
          <w:tab w:val="right" w:leader="dot" w:pos="9736"/>
        </w:tabs>
        <w:spacing w:line="480" w:lineRule="auto"/>
        <w:ind w:left="440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"_Toc525638217"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2.3.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中海达地面基站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UBase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_Toc525638217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3"/>
        <w:tabs>
          <w:tab w:val="left" w:pos="840"/>
          <w:tab w:val="right" w:leader="dot" w:pos="9736"/>
        </w:tabs>
        <w:spacing w:line="480" w:lineRule="auto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"_Toc525638218"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3.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测试案例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_Toc525638218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4"/>
        <w:tabs>
          <w:tab w:val="left" w:pos="1260"/>
          <w:tab w:val="right" w:leader="dot" w:pos="9736"/>
        </w:tabs>
        <w:spacing w:line="480" w:lineRule="auto"/>
        <w:ind w:left="440"/>
        <w:rPr>
          <w:rFonts w:hint="eastAsia" w:ascii="微软雅黑" w:hAnsi="微软雅黑" w:eastAsia="微软雅黑" w:cs="微软雅黑"/>
          <w:kern w:val="2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"_Toc525638219"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3.1.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案例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1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内蒙古呼和浩特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_Toc525638219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4"/>
        <w:tabs>
          <w:tab w:val="left" w:pos="1260"/>
          <w:tab w:val="right" w:leader="dot" w:pos="9736"/>
        </w:tabs>
        <w:spacing w:line="480" w:lineRule="auto"/>
        <w:ind w:left="44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\l "_Toc525638220"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3.2.</w:t>
      </w:r>
      <w:r>
        <w:rPr>
          <w:rFonts w:hint="eastAsia" w:ascii="微软雅黑" w:hAnsi="微软雅黑" w:eastAsia="微软雅黑" w:cs="微软雅黑"/>
          <w:kern w:val="2"/>
          <w:sz w:val="28"/>
          <w:szCs w:val="28"/>
        </w:rPr>
        <w:tab/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案例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2</w:t>
      </w:r>
      <w:r>
        <w:rPr>
          <w:rStyle w:val="17"/>
          <w:rFonts w:hint="eastAsia" w:ascii="微软雅黑" w:hAnsi="微软雅黑" w:eastAsia="微软雅黑" w:cs="微软雅黑"/>
          <w:sz w:val="28"/>
          <w:szCs w:val="28"/>
        </w:rPr>
        <w:t>辽宁沈阳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</w:rPr>
        <w:instrText xml:space="preserve"> PAGEREF _Toc525638220 \h </w:instrTex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separate"/>
      </w:r>
      <w:r>
        <w:rPr>
          <w:rFonts w:hint="eastAsia" w:ascii="微软雅黑" w:hAnsi="微软雅黑" w:eastAsia="微软雅黑" w:cs="微软雅黑"/>
          <w:sz w:val="28"/>
          <w:szCs w:val="28"/>
        </w:rPr>
        <w:t>6</w:t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sz w:val="28"/>
          <w:szCs w:val="28"/>
        </w:rPr>
        <w:fldChar w:fldCharType="end"/>
      </w:r>
    </w:p>
    <w:p>
      <w:pPr>
        <w:pStyle w:val="14"/>
        <w:tabs>
          <w:tab w:val="left" w:pos="1260"/>
          <w:tab w:val="right" w:leader="dot" w:pos="9736"/>
        </w:tabs>
        <w:spacing w:line="480" w:lineRule="auto"/>
        <w:ind w:left="44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3.3.  案例3内蒙古鄂尔多斯.......................................7</w:t>
      </w:r>
    </w:p>
    <w:p>
      <w:pPr>
        <w:pStyle w:val="14"/>
        <w:tabs>
          <w:tab w:val="left" w:pos="1260"/>
          <w:tab w:val="right" w:leader="dot" w:pos="9736"/>
        </w:tabs>
        <w:spacing w:line="480" w:lineRule="auto"/>
        <w:ind w:left="0" w:left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    配置清单......................................................7</w:t>
      </w:r>
      <w:r>
        <w:rPr>
          <w:rFonts w:hint="eastAsia" w:ascii="微软雅黑" w:hAnsi="微软雅黑" w:eastAsia="微软雅黑" w:cs="微软雅黑"/>
        </w:rPr>
        <w:t xml:space="preserve">    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spacing w:line="480" w:lineRule="auto"/>
        <w:ind w:left="708" w:leftChars="322"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fldChar w:fldCharType="end"/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bCs/>
          <w:sz w:val="21"/>
          <w:szCs w:val="21"/>
        </w:rPr>
        <w:sectPr>
          <w:headerReference r:id="rId9" w:type="first"/>
          <w:headerReference r:id="rId7" w:type="default"/>
          <w:footerReference r:id="rId10" w:type="default"/>
          <w:headerReference r:id="rId8" w:type="even"/>
          <w:pgSz w:w="11906" w:h="16838"/>
          <w:pgMar w:top="1440" w:right="1080" w:bottom="1440" w:left="1080" w:header="851" w:footer="992" w:gutter="0"/>
          <w:pgNumType w:start="1"/>
          <w:cols w:space="425" w:num="1"/>
          <w:docGrid w:type="lines" w:linePitch="312" w:charSpace="0"/>
        </w:sectPr>
      </w:pPr>
      <w:bookmarkStart w:id="0" w:name="_Toc28024"/>
    </w:p>
    <w:p>
      <w:pPr>
        <w:pStyle w:val="2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bookmarkStart w:id="1" w:name="_Toc525638212"/>
      <w:r>
        <w:rPr>
          <w:rFonts w:hint="eastAsia" w:ascii="微软雅黑" w:hAnsi="微软雅黑" w:eastAsia="微软雅黑" w:cs="微软雅黑"/>
          <w:sz w:val="30"/>
          <w:szCs w:val="30"/>
        </w:rPr>
        <w:t>引言</w:t>
      </w:r>
      <w:bookmarkEnd w:id="1"/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中海达</w:t>
      </w:r>
      <w:r>
        <w:rPr>
          <w:rFonts w:hint="eastAsia" w:ascii="微软雅黑" w:hAnsi="微软雅黑" w:eastAsia="微软雅黑" w:cs="微软雅黑"/>
          <w:sz w:val="21"/>
          <w:szCs w:val="21"/>
        </w:rPr>
        <w:t>于2016年面向航测无人机领域重磅推出其自主研发的PPK后处理差分系统，大幅提高了高精度航测应用的易用性、可靠性和高效性。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今年6月12日，大疆创新正式发布Phantom 4 RTK无人机，引起了测绘业界的广泛关注与热议，中海达凭借着多年的行业应用和经验积累，紧跟市场需求，在Phantom 4 RTK无人机为用户提供PPK后处理接口后，及时发布配套的PPK套装。Phantom 4 RTK结合中海达的PPK套装后，可以协助用户更加高效可靠的进行1：500高精度减免像控航空摄影测量作业。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bookmarkStart w:id="2" w:name="_Toc525638213"/>
      <w:r>
        <w:rPr>
          <w:rFonts w:hint="eastAsia" w:ascii="微软雅黑" w:hAnsi="微软雅黑" w:eastAsia="微软雅黑" w:cs="微软雅黑"/>
          <w:sz w:val="28"/>
          <w:szCs w:val="28"/>
        </w:rPr>
        <w:t>中海达高精度航测PPK套件</w:t>
      </w:r>
      <w:r>
        <w:rPr>
          <w:rFonts w:hint="eastAsia" w:ascii="微软雅黑" w:hAnsi="微软雅黑" w:eastAsia="微软雅黑" w:cs="微软雅黑"/>
          <w:sz w:val="28"/>
          <w:szCs w:val="28"/>
        </w:rPr>
        <w:t>介绍</w:t>
      </w:r>
      <w:bookmarkEnd w:id="2"/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0" distR="0">
            <wp:extent cx="6565900" cy="3289935"/>
            <wp:effectExtent l="0" t="0" r="635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1"/>
          <w:szCs w:val="21"/>
        </w:rPr>
        <w:t>中海达</w:t>
      </w:r>
      <w:r>
        <w:rPr>
          <w:rFonts w:hint="eastAsia" w:ascii="微软雅黑" w:hAnsi="微软雅黑" w:eastAsia="微软雅黑" w:cs="微软雅黑"/>
          <w:sz w:val="21"/>
          <w:szCs w:val="21"/>
        </w:rPr>
        <w:t>高精度</w:t>
      </w:r>
      <w:r>
        <w:rPr>
          <w:rFonts w:hint="eastAsia" w:ascii="微软雅黑" w:hAnsi="微软雅黑" w:eastAsia="微软雅黑" w:cs="微软雅黑"/>
          <w:sz w:val="21"/>
          <w:szCs w:val="21"/>
        </w:rPr>
        <w:t>航测</w:t>
      </w:r>
      <w:r>
        <w:rPr>
          <w:rFonts w:hint="eastAsia" w:ascii="微软雅黑" w:hAnsi="微软雅黑" w:eastAsia="微软雅黑" w:cs="微软雅黑"/>
          <w:sz w:val="21"/>
          <w:szCs w:val="21"/>
        </w:rPr>
        <w:t>PPK套装</w:t>
      </w:r>
      <w:r>
        <w:rPr>
          <w:rFonts w:hint="eastAsia" w:ascii="微软雅黑" w:hAnsi="微软雅黑" w:eastAsia="微软雅黑" w:cs="微软雅黑"/>
          <w:sz w:val="21"/>
          <w:szCs w:val="21"/>
        </w:rPr>
        <w:t>主要由</w:t>
      </w:r>
      <w:r>
        <w:rPr>
          <w:rFonts w:hint="eastAsia" w:ascii="微软雅黑" w:hAnsi="微软雅黑" w:eastAsia="微软雅黑" w:cs="微软雅黑"/>
          <w:sz w:val="21"/>
          <w:szCs w:val="21"/>
        </w:rPr>
        <w:t>中海达PPK</w:t>
      </w:r>
      <w:r>
        <w:rPr>
          <w:rFonts w:hint="eastAsia" w:ascii="微软雅黑" w:hAnsi="微软雅黑" w:eastAsia="微软雅黑" w:cs="微软雅黑"/>
          <w:sz w:val="21"/>
          <w:szCs w:val="21"/>
        </w:rPr>
        <w:t>后处理解算软件以及</w:t>
      </w:r>
      <w:r>
        <w:rPr>
          <w:rFonts w:hint="eastAsia" w:ascii="微软雅黑" w:hAnsi="微软雅黑" w:eastAsia="微软雅黑" w:cs="微软雅黑"/>
          <w:sz w:val="21"/>
          <w:szCs w:val="21"/>
        </w:rPr>
        <w:t>中海达地面基站UBase组成。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UBase可使用”</w:t>
      </w:r>
      <w:r>
        <w:rPr>
          <w:rFonts w:hint="eastAsia" w:ascii="微软雅黑" w:hAnsi="微软雅黑" w:eastAsia="微软雅黑" w:cs="微软雅黑"/>
          <w:sz w:val="21"/>
          <w:szCs w:val="21"/>
        </w:rPr>
        <w:t>H</w:t>
      </w:r>
      <w:r>
        <w:rPr>
          <w:rFonts w:hint="eastAsia" w:ascii="微软雅黑" w:hAnsi="微软雅黑" w:eastAsia="微软雅黑" w:cs="微软雅黑"/>
          <w:sz w:val="21"/>
          <w:szCs w:val="21"/>
        </w:rPr>
        <w:t>I-</w:t>
      </w:r>
      <w:r>
        <w:rPr>
          <w:rFonts w:hint="eastAsia" w:ascii="微软雅黑" w:hAnsi="微软雅黑" w:eastAsia="微软雅黑" w:cs="微软雅黑"/>
          <w:sz w:val="21"/>
          <w:szCs w:val="21"/>
        </w:rPr>
        <w:t>U</w:t>
      </w:r>
      <w:r>
        <w:rPr>
          <w:rFonts w:hint="eastAsia" w:ascii="微软雅黑" w:hAnsi="微软雅黑" w:eastAsia="微软雅黑" w:cs="微软雅黑"/>
          <w:sz w:val="21"/>
          <w:szCs w:val="21"/>
        </w:rPr>
        <w:t>AV”软件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连接千寻或者</w:t>
      </w:r>
      <w:r>
        <w:rPr>
          <w:rFonts w:hint="eastAsia" w:ascii="微软雅黑" w:hAnsi="微软雅黑" w:eastAsia="微软雅黑" w:cs="微软雅黑"/>
          <w:sz w:val="21"/>
          <w:szCs w:val="21"/>
        </w:rPr>
        <w:t>C</w:t>
      </w:r>
      <w:r>
        <w:rPr>
          <w:rFonts w:hint="eastAsia" w:ascii="微软雅黑" w:hAnsi="微软雅黑" w:eastAsia="微软雅黑" w:cs="微软雅黑"/>
          <w:sz w:val="21"/>
          <w:szCs w:val="21"/>
        </w:rPr>
        <w:t>ORS打点</w:t>
      </w:r>
      <w:r>
        <w:rPr>
          <w:rFonts w:hint="eastAsia" w:ascii="微软雅黑" w:hAnsi="微软雅黑" w:eastAsia="微软雅黑" w:cs="微软雅黑"/>
          <w:sz w:val="21"/>
          <w:szCs w:val="21"/>
        </w:rPr>
        <w:t>，软件</w:t>
      </w:r>
      <w:r>
        <w:rPr>
          <w:rFonts w:hint="eastAsia" w:ascii="微软雅黑" w:hAnsi="微软雅黑" w:eastAsia="微软雅黑" w:cs="微软雅黑"/>
          <w:sz w:val="21"/>
          <w:szCs w:val="21"/>
        </w:rPr>
        <w:t>下载网址如下</w:t>
      </w:r>
      <w:r>
        <w:rPr>
          <w:rFonts w:hint="eastAsia" w:ascii="微软雅黑" w:hAnsi="微软雅黑" w:eastAsia="微软雅黑" w:cs="微软雅黑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http://www.zhdgps.com/Service?Node=201400100&amp;pg=11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bookmarkStart w:id="3" w:name="_Toc525638214"/>
      <w:r>
        <w:rPr>
          <w:rFonts w:hint="eastAsia" w:ascii="微软雅黑" w:hAnsi="微软雅黑" w:eastAsia="微软雅黑" w:cs="微软雅黑"/>
          <w:sz w:val="28"/>
          <w:szCs w:val="28"/>
        </w:rPr>
        <w:t>产品介绍</w:t>
      </w:r>
      <w:bookmarkEnd w:id="3"/>
    </w:p>
    <w:p>
      <w:pPr>
        <w:pStyle w:val="3"/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bookmarkStart w:id="4" w:name="_Toc525638215"/>
      <w:r>
        <w:rPr>
          <w:rFonts w:hint="eastAsia" w:ascii="微软雅黑" w:hAnsi="微软雅黑" w:eastAsia="微软雅黑" w:cs="微软雅黑"/>
          <w:sz w:val="24"/>
          <w:szCs w:val="24"/>
        </w:rPr>
        <w:t>产品形态</w:t>
      </w:r>
      <w:bookmarkEnd w:id="4"/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机载端UAV-381-PPK</w:t>
      </w:r>
      <w:r>
        <w:rPr>
          <w:rFonts w:hint="eastAsia" w:ascii="微软雅黑" w:hAnsi="微软雅黑" w:eastAsia="微软雅黑" w:cs="微软雅黑"/>
          <w:sz w:val="21"/>
          <w:szCs w:val="21"/>
        </w:rPr>
        <w:t>、地面站U</w:t>
      </w:r>
      <w:r>
        <w:rPr>
          <w:rFonts w:hint="eastAsia" w:ascii="微软雅黑" w:hAnsi="微软雅黑" w:eastAsia="微软雅黑" w:cs="微软雅黑"/>
          <w:sz w:val="21"/>
          <w:szCs w:val="21"/>
        </w:rPr>
        <w:t>base</w:t>
      </w:r>
      <w:r>
        <w:rPr>
          <w:rFonts w:hint="eastAsia" w:ascii="微软雅黑" w:hAnsi="微软雅黑" w:eastAsia="微软雅黑" w:cs="微软雅黑"/>
          <w:sz w:val="21"/>
          <w:szCs w:val="21"/>
        </w:rPr>
        <w:t>、后处理软件U</w:t>
      </w:r>
      <w:r>
        <w:rPr>
          <w:rFonts w:hint="eastAsia" w:ascii="微软雅黑" w:hAnsi="微软雅黑" w:eastAsia="微软雅黑" w:cs="微软雅黑"/>
          <w:sz w:val="21"/>
          <w:szCs w:val="21"/>
        </w:rPr>
        <w:t>AV-PPK三个产品组合可</w:t>
      </w:r>
      <w:r>
        <w:rPr>
          <w:rFonts w:hint="eastAsia" w:ascii="微软雅黑" w:hAnsi="微软雅黑" w:eastAsia="微软雅黑" w:cs="微软雅黑"/>
          <w:sz w:val="21"/>
          <w:szCs w:val="21"/>
        </w:rPr>
        <w:t>适用</w:t>
      </w:r>
      <w:r>
        <w:rPr>
          <w:rFonts w:hint="eastAsia" w:ascii="微软雅黑" w:hAnsi="微软雅黑" w:eastAsia="微软雅黑" w:cs="微软雅黑"/>
          <w:sz w:val="21"/>
          <w:szCs w:val="21"/>
        </w:rPr>
        <w:t>与所有航测无人机</w:t>
      </w:r>
      <w:r>
        <w:rPr>
          <w:rFonts w:hint="eastAsia" w:ascii="微软雅黑" w:hAnsi="微软雅黑" w:eastAsia="微软雅黑" w:cs="微软雅黑"/>
          <w:sz w:val="21"/>
          <w:szCs w:val="21"/>
        </w:rPr>
        <w:t>，如</w:t>
      </w:r>
      <w:r>
        <w:rPr>
          <w:rFonts w:hint="eastAsia" w:ascii="微软雅黑" w:hAnsi="微软雅黑" w:eastAsia="微软雅黑" w:cs="微软雅黑"/>
          <w:sz w:val="21"/>
          <w:szCs w:val="21"/>
        </w:rPr>
        <w:t>固定翼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多旋翼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垂起</w:t>
      </w:r>
      <w:r>
        <w:rPr>
          <w:rFonts w:hint="eastAsia" w:ascii="微软雅黑" w:hAnsi="微软雅黑" w:eastAsia="微软雅黑" w:cs="微软雅黑"/>
          <w:sz w:val="21"/>
          <w:szCs w:val="21"/>
        </w:rPr>
        <w:t>等</w:t>
      </w:r>
      <w:r>
        <w:rPr>
          <w:rFonts w:hint="eastAsia" w:ascii="微软雅黑" w:hAnsi="微软雅黑" w:eastAsia="微软雅黑" w:cs="微软雅黑"/>
          <w:sz w:val="21"/>
          <w:szCs w:val="21"/>
        </w:rPr>
        <w:t>平台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由</w:t>
      </w:r>
      <w:r>
        <w:rPr>
          <w:rFonts w:hint="eastAsia" w:ascii="微软雅黑" w:hAnsi="微软雅黑" w:eastAsia="微软雅黑" w:cs="微软雅黑"/>
          <w:sz w:val="21"/>
          <w:szCs w:val="21"/>
        </w:rPr>
        <w:t>地面站Ubase</w:t>
      </w:r>
      <w:r>
        <w:rPr>
          <w:rFonts w:hint="eastAsia" w:ascii="微软雅黑" w:hAnsi="微软雅黑" w:eastAsia="微软雅黑" w:cs="微软雅黑"/>
          <w:sz w:val="21"/>
          <w:szCs w:val="21"/>
        </w:rPr>
        <w:t>和后处理U</w:t>
      </w:r>
      <w:r>
        <w:rPr>
          <w:rFonts w:hint="eastAsia" w:ascii="微软雅黑" w:hAnsi="微软雅黑" w:eastAsia="微软雅黑" w:cs="微软雅黑"/>
          <w:sz w:val="21"/>
          <w:szCs w:val="21"/>
        </w:rPr>
        <w:t>AV-PPK配套方式使用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针对大疆</w:t>
      </w:r>
      <w:r>
        <w:rPr>
          <w:rFonts w:hint="eastAsia" w:ascii="微软雅黑" w:hAnsi="微软雅黑" w:eastAsia="微软雅黑" w:cs="微软雅黑"/>
          <w:sz w:val="21"/>
          <w:szCs w:val="21"/>
        </w:rPr>
        <w:t>P</w:t>
      </w:r>
      <w:r>
        <w:rPr>
          <w:rFonts w:hint="eastAsia" w:ascii="微软雅黑" w:hAnsi="微软雅黑" w:eastAsia="微软雅黑" w:cs="微软雅黑"/>
          <w:sz w:val="21"/>
          <w:szCs w:val="21"/>
        </w:rPr>
        <w:t>4R飞行平台定制版本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组合成套装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pStyle w:val="3"/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bookmarkStart w:id="5" w:name="_Toc525638216"/>
      <w:r>
        <w:rPr>
          <w:rFonts w:hint="eastAsia" w:ascii="微软雅黑" w:hAnsi="微软雅黑" w:eastAsia="微软雅黑" w:cs="微软雅黑"/>
          <w:sz w:val="24"/>
          <w:szCs w:val="24"/>
        </w:rPr>
        <w:t>中海达</w:t>
      </w:r>
      <w:r>
        <w:rPr>
          <w:rFonts w:hint="eastAsia" w:ascii="微软雅黑" w:hAnsi="微软雅黑" w:eastAsia="微软雅黑" w:cs="微软雅黑"/>
          <w:sz w:val="24"/>
          <w:szCs w:val="24"/>
        </w:rPr>
        <w:t>PPK后处理解算软件UAV-PPK</w:t>
      </w:r>
      <w:bookmarkEnd w:id="5"/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UAV-PPK 软件作为一款桌面端无人机后处理软件，主要包括</w:t>
      </w:r>
      <w:r>
        <w:rPr>
          <w:rFonts w:hint="eastAsia" w:ascii="微软雅黑" w:hAnsi="微软雅黑" w:eastAsia="微软雅黑" w:cs="微软雅黑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数据导入、坐标转换、站点属性配置、解算设置、数据解算、图像显示、结果导出等功能模块。采用先进的EventMark差值算法，给用户提供更加可靠的定位精度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是航测市场占有率最高的主流后处理软件。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拍照时延是影响成图精度的最大因素，使用基于</w:t>
      </w:r>
      <w:r>
        <w:rPr>
          <w:rFonts w:hint="eastAsia" w:ascii="微软雅黑" w:hAnsi="微软雅黑" w:eastAsia="微软雅黑" w:cs="微软雅黑"/>
          <w:sz w:val="21"/>
          <w:szCs w:val="21"/>
        </w:rPr>
        <w:t>EventMark</w:t>
      </w:r>
      <w:r>
        <w:rPr>
          <w:rFonts w:hint="eastAsia" w:ascii="微软雅黑" w:hAnsi="微软雅黑" w:eastAsia="微软雅黑" w:cs="微软雅黑"/>
          <w:sz w:val="21"/>
          <w:szCs w:val="21"/>
        </w:rPr>
        <w:t>处理模式的</w:t>
      </w:r>
      <w:r>
        <w:rPr>
          <w:rFonts w:hint="eastAsia" w:ascii="微软雅黑" w:hAnsi="微软雅黑" w:eastAsia="微软雅黑" w:cs="微软雅黑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500</w:t>
      </w:r>
      <w:r>
        <w:rPr>
          <w:rFonts w:hint="eastAsia" w:ascii="微软雅黑" w:hAnsi="微软雅黑" w:eastAsia="微软雅黑" w:cs="微软雅黑"/>
          <w:sz w:val="21"/>
          <w:szCs w:val="21"/>
        </w:rPr>
        <w:t>航测地形图，就需要进行事后处理，而中海达</w:t>
      </w:r>
      <w:r>
        <w:rPr>
          <w:rFonts w:hint="eastAsia" w:ascii="微软雅黑" w:hAnsi="微软雅黑" w:eastAsia="微软雅黑" w:cs="微软雅黑"/>
          <w:sz w:val="21"/>
          <w:szCs w:val="21"/>
        </w:rPr>
        <w:t>PPK</w:t>
      </w:r>
      <w:r>
        <w:rPr>
          <w:rFonts w:hint="eastAsia" w:ascii="微软雅黑" w:hAnsi="微软雅黑" w:eastAsia="微软雅黑" w:cs="微软雅黑"/>
          <w:sz w:val="21"/>
          <w:szCs w:val="21"/>
        </w:rPr>
        <w:t>套装正是针对航测高精度事后处理量身定制的产品，可以充分发挥台式电脑充沛的处理资源，将选星规则、星座组合、观测质量评估等控制策略最大限度的发挥，从而将受限于嵌入式处理的时序控制需求规避，以确保用户获得更加可靠的固定率、固定精度和可用性检验。</w:t>
      </w:r>
    </w:p>
    <w:p>
      <w:pPr>
        <w:tabs>
          <w:tab w:val="left" w:pos="8080"/>
        </w:tabs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66675</wp:posOffset>
            </wp:positionV>
            <wp:extent cx="5845175" cy="3456940"/>
            <wp:effectExtent l="0" t="0" r="3175" b="0"/>
            <wp:wrapSquare wrapText="bothSides"/>
            <wp:docPr id="174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图片 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jc w:val="center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导入数据界面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软件优势：</w:t>
      </w:r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软件移动站数据支持直接导入大疆精灵4 RTK的机载端数据PPKRAW.bin，无需其他工具转换，由于PPKRAW.bin不含拍照点事件，需额外导入拍照点时刻文件Timestamp.MRK，软件有导入拍照点时刻文件的导入按钮；</w:t>
      </w:r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软件支持照片文件夹导入，解算</w:t>
      </w:r>
      <w:r>
        <w:rPr>
          <w:rFonts w:hint="eastAsia" w:ascii="微软雅黑" w:hAnsi="微软雅黑" w:eastAsia="微软雅黑" w:cs="微软雅黑"/>
          <w:sz w:val="21"/>
          <w:szCs w:val="21"/>
        </w:rPr>
        <w:t>完成后，</w:t>
      </w:r>
      <w:r>
        <w:rPr>
          <w:rFonts w:hint="eastAsia" w:ascii="微软雅黑" w:hAnsi="微软雅黑" w:eastAsia="微软雅黑" w:cs="微软雅黑"/>
          <w:sz w:val="21"/>
          <w:szCs w:val="21"/>
        </w:rPr>
        <w:t>支持照片与</w:t>
      </w:r>
      <w:r>
        <w:rPr>
          <w:rFonts w:hint="eastAsia" w:ascii="微软雅黑" w:hAnsi="微软雅黑" w:eastAsia="微软雅黑" w:cs="微软雅黑"/>
          <w:sz w:val="21"/>
          <w:szCs w:val="21"/>
        </w:rPr>
        <w:t>pos</w:t>
      </w:r>
      <w:r>
        <w:rPr>
          <w:rFonts w:hint="eastAsia" w:ascii="微软雅黑" w:hAnsi="微软雅黑" w:eastAsia="微软雅黑" w:cs="微软雅黑"/>
          <w:sz w:val="21"/>
          <w:szCs w:val="21"/>
        </w:rPr>
        <w:t>点一一匹配，同时</w:t>
      </w:r>
      <w:r>
        <w:rPr>
          <w:rFonts w:hint="eastAsia" w:ascii="微软雅黑" w:hAnsi="微软雅黑" w:eastAsia="微软雅黑" w:cs="微软雅黑"/>
          <w:sz w:val="21"/>
          <w:szCs w:val="21"/>
        </w:rPr>
        <w:t>可以</w:t>
      </w:r>
      <w:r>
        <w:rPr>
          <w:rFonts w:hint="eastAsia" w:ascii="微软雅黑" w:hAnsi="微软雅黑" w:eastAsia="微软雅黑" w:cs="微软雅黑"/>
          <w:sz w:val="21"/>
          <w:szCs w:val="21"/>
        </w:rPr>
        <w:t>生成能导入到</w:t>
      </w:r>
      <w:r>
        <w:rPr>
          <w:rFonts w:hint="eastAsia" w:ascii="微软雅黑" w:hAnsi="微软雅黑" w:eastAsia="微软雅黑" w:cs="微软雅黑"/>
          <w:sz w:val="21"/>
          <w:szCs w:val="21"/>
        </w:rPr>
        <w:t>Smart3D</w:t>
      </w:r>
      <w:r>
        <w:rPr>
          <w:rFonts w:hint="eastAsia" w:ascii="微软雅黑" w:hAnsi="微软雅黑" w:eastAsia="微软雅黑" w:cs="微软雅黑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PIX4D</w:t>
      </w:r>
      <w:r>
        <w:rPr>
          <w:rFonts w:hint="eastAsia" w:ascii="微软雅黑" w:hAnsi="微软雅黑" w:eastAsia="微软雅黑" w:cs="微软雅黑"/>
          <w:sz w:val="21"/>
          <w:szCs w:val="21"/>
        </w:rPr>
        <w:t>、D</w:t>
      </w:r>
      <w:r>
        <w:rPr>
          <w:rFonts w:hint="eastAsia" w:ascii="微软雅黑" w:hAnsi="微软雅黑" w:eastAsia="微软雅黑" w:cs="微软雅黑"/>
          <w:sz w:val="21"/>
          <w:szCs w:val="21"/>
        </w:rPr>
        <w:t>p</w:t>
      </w:r>
      <w:r>
        <w:rPr>
          <w:rFonts w:hint="eastAsia" w:ascii="微软雅黑" w:hAnsi="微软雅黑" w:eastAsia="微软雅黑" w:cs="微软雅黑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sz w:val="21"/>
          <w:szCs w:val="21"/>
        </w:rPr>
        <w:t>smart定制版</w:t>
      </w:r>
      <w:r>
        <w:rPr>
          <w:rFonts w:hint="eastAsia" w:ascii="微软雅黑" w:hAnsi="微软雅黑" w:eastAsia="微软雅黑" w:cs="微软雅黑"/>
          <w:sz w:val="21"/>
          <w:szCs w:val="21"/>
        </w:rPr>
        <w:t>软件的成图格式文件。</w:t>
      </w: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800725" cy="3168015"/>
            <wp:effectExtent l="0" t="0" r="0" b="0"/>
            <wp:docPr id="6" name="图片 6" descr="[]W$_F`SU2%M180LT8R`3%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[]W$_F`SU2%M180LT8R`3%R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7102" cy="31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结果数据平面显示</w:t>
      </w: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800725" cy="3168015"/>
            <wp:effectExtent l="0" t="0" r="0" b="0"/>
            <wp:docPr id="7" name="图片 7" descr="H[GOQMI{@Z(6%(D6F{Q`X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[GOQMI{@Z(6%(D6F{Q`XDY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15747" cy="317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结果数据在线地图显示</w:t>
      </w:r>
    </w:p>
    <w:p>
      <w:pPr>
        <w:pStyle w:val="3"/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bookmarkStart w:id="6" w:name="_Toc525638217"/>
      <w:r>
        <w:rPr>
          <w:rFonts w:hint="eastAsia" w:ascii="微软雅黑" w:hAnsi="微软雅黑" w:eastAsia="微软雅黑" w:cs="微软雅黑"/>
          <w:sz w:val="24"/>
          <w:szCs w:val="24"/>
        </w:rPr>
        <w:t>中海达</w:t>
      </w:r>
      <w:r>
        <w:rPr>
          <w:rFonts w:hint="eastAsia" w:ascii="微软雅黑" w:hAnsi="微软雅黑" w:eastAsia="微软雅黑" w:cs="微软雅黑"/>
          <w:sz w:val="24"/>
          <w:szCs w:val="24"/>
        </w:rPr>
        <w:t>地面基站</w:t>
      </w:r>
      <w:r>
        <w:rPr>
          <w:rFonts w:hint="eastAsia" w:ascii="微软雅黑" w:hAnsi="微软雅黑" w:eastAsia="微软雅黑" w:cs="微软雅黑"/>
          <w:sz w:val="24"/>
          <w:szCs w:val="24"/>
        </w:rPr>
        <w:t>UBase</w:t>
      </w:r>
      <w:bookmarkEnd w:id="0"/>
      <w:bookmarkEnd w:id="6"/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738370" cy="3014345"/>
            <wp:effectExtent l="0" t="0" r="5080" b="0"/>
            <wp:docPr id="2" name="图片 2" descr="C:\Users\ldf\Desktop\微信图片_2018080316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df\Desktop\微信图片_201808031631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041" cy="30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Ubase 是中海达集团 2016 年推出，2017 年进行全面优化的智能小型化RTK 系统，</w:t>
      </w:r>
      <w:r>
        <w:rPr>
          <w:rFonts w:hint="eastAsia" w:ascii="微软雅黑" w:hAnsi="微软雅黑" w:eastAsia="微软雅黑" w:cs="微软雅黑"/>
          <w:sz w:val="21"/>
          <w:szCs w:val="21"/>
        </w:rPr>
        <w:t>作为</w:t>
      </w:r>
      <w:r>
        <w:rPr>
          <w:rFonts w:hint="eastAsia" w:ascii="微软雅黑" w:hAnsi="微软雅黑" w:eastAsia="微软雅黑" w:cs="微软雅黑"/>
          <w:sz w:val="21"/>
          <w:szCs w:val="21"/>
        </w:rPr>
        <w:t>PPK</w:t>
      </w:r>
      <w:r>
        <w:rPr>
          <w:rFonts w:hint="eastAsia" w:ascii="微软雅黑" w:hAnsi="微软雅黑" w:eastAsia="微软雅黑" w:cs="微软雅黑"/>
          <w:sz w:val="21"/>
          <w:szCs w:val="21"/>
        </w:rPr>
        <w:t>后处理差分基站；同时可以连接千寻用于布设像控点以及检核精度使用；产品一体化，强固机身设计，三防设计。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pacing w:val="3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大疆Phantom 4 RTK无人机与中海达PPK套装的强强组合，为用户带来更多手段的1:500高精度航测地形图的可靠保证，为市场带来全新的使用体验</w:t>
      </w:r>
      <w:r>
        <w:rPr>
          <w:rStyle w:val="16"/>
          <w:rFonts w:hint="eastAsia" w:ascii="微软雅黑" w:hAnsi="微软雅黑" w:eastAsia="微软雅黑" w:cs="微软雅黑"/>
          <w:spacing w:val="3"/>
          <w:sz w:val="21"/>
          <w:szCs w:val="21"/>
          <w:shd w:val="clear" w:color="auto" w:fill="FFFFFF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bookmarkStart w:id="7" w:name="_Toc525638218"/>
      <w:bookmarkStart w:id="10" w:name="_GoBack"/>
      <w:r>
        <w:rPr>
          <w:rFonts w:hint="eastAsia" w:ascii="微软雅黑" w:hAnsi="微软雅黑" w:eastAsia="微软雅黑" w:cs="微软雅黑"/>
          <w:sz w:val="28"/>
          <w:szCs w:val="28"/>
        </w:rPr>
        <w:t>测试案例</w:t>
      </w:r>
      <w:bookmarkEnd w:id="7"/>
    </w:p>
    <w:bookmarkEnd w:id="10"/>
    <w:p>
      <w:pPr>
        <w:pStyle w:val="3"/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bookmarkStart w:id="8" w:name="_Toc525638219"/>
      <w:r>
        <w:rPr>
          <w:rFonts w:hint="eastAsia" w:ascii="微软雅黑" w:hAnsi="微软雅黑" w:eastAsia="微软雅黑" w:cs="微软雅黑"/>
          <w:sz w:val="24"/>
          <w:szCs w:val="24"/>
        </w:rPr>
        <w:t>案例</w:t>
      </w:r>
      <w:r>
        <w:rPr>
          <w:rFonts w:hint="eastAsia" w:ascii="微软雅黑" w:hAnsi="微软雅黑" w:eastAsia="微软雅黑" w:cs="微软雅黑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内蒙古</w:t>
      </w:r>
      <w:bookmarkEnd w:id="8"/>
      <w:r>
        <w:rPr>
          <w:rFonts w:hint="eastAsia" w:ascii="微软雅黑" w:hAnsi="微软雅黑" w:eastAsia="微软雅黑" w:cs="微软雅黑"/>
          <w:sz w:val="24"/>
          <w:szCs w:val="24"/>
        </w:rPr>
        <w:t>呼和浩特市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时间：</w:t>
      </w:r>
      <w:r>
        <w:rPr>
          <w:rFonts w:hint="eastAsia" w:ascii="微软雅黑" w:hAnsi="微软雅黑" w:eastAsia="微软雅黑" w:cs="微软雅黑"/>
          <w:sz w:val="21"/>
          <w:szCs w:val="21"/>
        </w:rPr>
        <w:t>2018.9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目的：</w:t>
      </w:r>
      <w:r>
        <w:rPr>
          <w:rFonts w:hint="eastAsia" w:ascii="微软雅黑" w:hAnsi="微软雅黑" w:eastAsia="微软雅黑" w:cs="微软雅黑"/>
          <w:sz w:val="21"/>
          <w:szCs w:val="21"/>
        </w:rPr>
        <w:t>外业测量使用中海达PPK套装结合大疆精灵4 RTK进行作业，内业利用中海达UAV-PPK软件的后处理结果及大疆精灵4 RTK拍摄的照片进行处理，测试其Smart3D模型结果是否可以满足1:500免像控的精度要求。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数据：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面积：1.96平方公里，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航向重叠80%，旁向重叠度65%，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三次飞行共计1</w:t>
      </w:r>
      <w:r>
        <w:rPr>
          <w:rFonts w:hint="eastAsia" w:ascii="微软雅黑" w:hAnsi="微软雅黑" w:eastAsia="微软雅黑" w:cs="微软雅黑"/>
          <w:sz w:val="21"/>
          <w:szCs w:val="21"/>
        </w:rPr>
        <w:t>007张照片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飞行高度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速度</w:t>
      </w:r>
      <w:r>
        <w:rPr>
          <w:rFonts w:hint="eastAsia" w:ascii="微软雅黑" w:hAnsi="微软雅黑" w:eastAsia="微软雅黑" w:cs="微软雅黑"/>
          <w:sz w:val="21"/>
          <w:szCs w:val="21"/>
        </w:rPr>
        <w:t>：1</w:t>
      </w:r>
      <w:r>
        <w:rPr>
          <w:rFonts w:hint="eastAsia" w:ascii="微软雅黑" w:hAnsi="微软雅黑" w:eastAsia="微软雅黑" w:cs="微软雅黑"/>
          <w:sz w:val="21"/>
          <w:szCs w:val="21"/>
        </w:rPr>
        <w:t>80M</w:t>
      </w:r>
      <w:r>
        <w:rPr>
          <w:rFonts w:hint="eastAsia" w:ascii="微软雅黑" w:hAnsi="微软雅黑" w:eastAsia="微软雅黑" w:cs="微软雅黑"/>
          <w:sz w:val="21"/>
          <w:szCs w:val="21"/>
        </w:rPr>
        <w:t>，1</w:t>
      </w:r>
      <w:r>
        <w:rPr>
          <w:rFonts w:hint="eastAsia" w:ascii="微软雅黑" w:hAnsi="微软雅黑" w:eastAsia="微软雅黑" w:cs="微软雅黑"/>
          <w:sz w:val="21"/>
          <w:szCs w:val="21"/>
        </w:rPr>
        <w:t>1m</w:t>
      </w:r>
      <w:r>
        <w:rPr>
          <w:rFonts w:hint="eastAsia" w:ascii="微软雅黑" w:hAnsi="微软雅黑" w:eastAsia="微软雅黑" w:cs="微软雅黑"/>
          <w:sz w:val="21"/>
          <w:szCs w:val="21"/>
        </w:rPr>
        <w:t>/</w:t>
      </w:r>
      <w:r>
        <w:rPr>
          <w:rFonts w:hint="eastAsia" w:ascii="微软雅黑" w:hAnsi="微软雅黑" w:eastAsia="微软雅黑" w:cs="微软雅黑"/>
          <w:sz w:val="21"/>
          <w:szCs w:val="21"/>
        </w:rPr>
        <w:t>s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像</w:t>
      </w:r>
      <w:r>
        <w:rPr>
          <w:rFonts w:hint="eastAsia" w:ascii="微软雅黑" w:hAnsi="微软雅黑" w:eastAsia="微软雅黑" w:cs="微软雅黑"/>
          <w:sz w:val="21"/>
          <w:szCs w:val="21"/>
        </w:rPr>
        <w:t>片比例</w:t>
      </w:r>
      <w:r>
        <w:rPr>
          <w:rFonts w:hint="eastAsia" w:ascii="微软雅黑" w:hAnsi="微软雅黑" w:eastAsia="微软雅黑" w:cs="微软雅黑"/>
          <w:sz w:val="21"/>
          <w:szCs w:val="21"/>
        </w:rPr>
        <w:t>：4:3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处理软件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Smart3D</w:t>
      </w:r>
    </w:p>
    <w:p>
      <w:pPr>
        <w:tabs>
          <w:tab w:val="left" w:pos="3982"/>
        </w:tabs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过程：</w:t>
      </w:r>
      <w:r>
        <w:rPr>
          <w:rFonts w:hint="eastAsia" w:ascii="微软雅黑" w:hAnsi="微软雅黑" w:eastAsia="微软雅黑" w:cs="微软雅黑"/>
          <w:sz w:val="21"/>
          <w:szCs w:val="21"/>
        </w:rPr>
        <w:t>将检查点坐标与Smart3D输出模型坐标对比，结果如下：</w:t>
      </w:r>
    </w:p>
    <w:tbl>
      <w:tblPr>
        <w:tblStyle w:val="18"/>
        <w:tblW w:w="94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61"/>
        <w:gridCol w:w="1266"/>
        <w:gridCol w:w="951"/>
        <w:gridCol w:w="1161"/>
        <w:gridCol w:w="1266"/>
        <w:gridCol w:w="951"/>
        <w:gridCol w:w="636"/>
        <w:gridCol w:w="636"/>
        <w:gridCol w:w="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检查点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P4R实时RTK-POS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误差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Y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Z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X1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Y1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Z1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△X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△Y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△Z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****34.14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*****67.66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***8.14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****33.48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*****67.40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***8.66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0.66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0.26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****68.10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*****69.59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***0.02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****67.51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*****69.40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***0.52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0.59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0.19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A4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****93.44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*****94.93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***2.25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****92.86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*****94.69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***2.82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0.58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0.24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A6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****37.75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*****54.24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***0.51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****37.13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*****54.03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***0.99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0.62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0.21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A7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****23.78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*****71.66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***1.23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****23.24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*****71.39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***1.67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0.54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0.27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A8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****04.16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*****54.89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***0.11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****03.60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*****54.66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***0.54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0.56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0.23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-0.43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将检查点坐标与Smart3D输出模型坐标对比，结果如下：</w:t>
      </w:r>
    </w:p>
    <w:tbl>
      <w:tblPr>
        <w:tblStyle w:val="18"/>
        <w:tblW w:w="106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27"/>
        <w:gridCol w:w="1334"/>
        <w:gridCol w:w="1056"/>
        <w:gridCol w:w="1275"/>
        <w:gridCol w:w="1418"/>
        <w:gridCol w:w="1056"/>
        <w:gridCol w:w="846"/>
        <w:gridCol w:w="992"/>
        <w:gridCol w:w="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NAME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检查点</w:t>
            </w:r>
          </w:p>
        </w:tc>
        <w:tc>
          <w:tcPr>
            <w:tcW w:w="3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Smart3D解算</w:t>
            </w:r>
          </w:p>
        </w:tc>
        <w:tc>
          <w:tcPr>
            <w:tcW w:w="2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误差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Z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X1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Y1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Z1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△X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△Y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****34.14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*****67.66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****34.08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*****67.67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***8.22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****68.10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*****69.59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****68.09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*****69.61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****93.44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*****94.93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***2.25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****93.38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*****94.96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***2.30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-0.03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A6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****37.75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*****54.24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****37.76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*****54.28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***0.51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-0.04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A7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****23.78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*****71.66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***1.23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****23.79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*****71.67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***1.23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-0.01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A8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****04.16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*****54.89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****04.21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*****54.89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bottom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***0.31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-0.20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结论：针对此次内蒙古数据，将P</w:t>
      </w:r>
      <w:r>
        <w:rPr>
          <w:rFonts w:hint="eastAsia" w:ascii="微软雅黑" w:hAnsi="微软雅黑" w:eastAsia="微软雅黑" w:cs="微软雅黑"/>
          <w:sz w:val="21"/>
          <w:szCs w:val="21"/>
        </w:rPr>
        <w:t>4R</w:t>
      </w:r>
      <w:r>
        <w:rPr>
          <w:rFonts w:hint="eastAsia" w:ascii="微软雅黑" w:hAnsi="微软雅黑" w:eastAsia="微软雅黑" w:cs="微软雅黑"/>
          <w:sz w:val="21"/>
          <w:szCs w:val="21"/>
        </w:rPr>
        <w:t>照片结合UAV-PPK软件进行后处理得到的pos结果进行空三建模其处理精度满足1:500要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bookmarkStart w:id="9" w:name="_Toc525638220"/>
      <w:r>
        <w:rPr>
          <w:rFonts w:hint="eastAsia" w:ascii="微软雅黑" w:hAnsi="微软雅黑" w:eastAsia="微软雅黑" w:cs="微软雅黑"/>
          <w:sz w:val="24"/>
          <w:szCs w:val="24"/>
        </w:rPr>
        <w:t>案例</w:t>
      </w:r>
      <w:r>
        <w:rPr>
          <w:rFonts w:hint="eastAsia" w:ascii="微软雅黑" w:hAnsi="微软雅黑" w:eastAsia="微软雅黑" w:cs="微软雅黑"/>
          <w:sz w:val="24"/>
          <w:szCs w:val="24"/>
        </w:rPr>
        <w:t>2辽宁</w:t>
      </w:r>
      <w:r>
        <w:rPr>
          <w:rFonts w:hint="eastAsia" w:ascii="微软雅黑" w:hAnsi="微软雅黑" w:eastAsia="微软雅黑" w:cs="微软雅黑"/>
          <w:sz w:val="24"/>
          <w:szCs w:val="24"/>
        </w:rPr>
        <w:t>沈阳</w:t>
      </w:r>
      <w:bookmarkEnd w:id="9"/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记录时间：</w:t>
      </w:r>
      <w:r>
        <w:rPr>
          <w:rFonts w:hint="eastAsia" w:ascii="微软雅黑" w:hAnsi="微软雅黑" w:eastAsia="微软雅黑" w:cs="微软雅黑"/>
          <w:sz w:val="21"/>
          <w:szCs w:val="21"/>
        </w:rPr>
        <w:t>2018.8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目的：</w:t>
      </w:r>
      <w:r>
        <w:rPr>
          <w:rFonts w:hint="eastAsia" w:ascii="微软雅黑" w:hAnsi="微软雅黑" w:eastAsia="微软雅黑" w:cs="微软雅黑"/>
          <w:sz w:val="21"/>
          <w:szCs w:val="21"/>
        </w:rPr>
        <w:t>测试精灵4 RTK版无人机在接入差分数据后，POS数据是否可以满足1:500免像控的精度要求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数据：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面积： 0.</w:t>
      </w:r>
      <w:r>
        <w:rPr>
          <w:rFonts w:hint="eastAsia" w:ascii="微软雅黑" w:hAnsi="微软雅黑" w:eastAsia="微软雅黑" w:cs="微软雅黑"/>
          <w:sz w:val="21"/>
          <w:szCs w:val="21"/>
        </w:rPr>
        <w:t>14</w:t>
      </w:r>
      <w:r>
        <w:rPr>
          <w:rFonts w:hint="eastAsia" w:ascii="微软雅黑" w:hAnsi="微软雅黑" w:eastAsia="微软雅黑" w:cs="微软雅黑"/>
          <w:sz w:val="21"/>
          <w:szCs w:val="21"/>
        </w:rPr>
        <w:t>平方公里，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航向重叠80%，旁向重叠度</w:t>
      </w:r>
      <w:r>
        <w:rPr>
          <w:rFonts w:hint="eastAsia" w:ascii="微软雅黑" w:hAnsi="微软雅黑" w:eastAsia="微软雅黑" w:cs="微软雅黑"/>
          <w:sz w:val="21"/>
          <w:szCs w:val="21"/>
        </w:rPr>
        <w:t>80</w:t>
      </w:r>
      <w:r>
        <w:rPr>
          <w:rFonts w:hint="eastAsia" w:ascii="微软雅黑" w:hAnsi="微软雅黑" w:eastAsia="微软雅黑" w:cs="微软雅黑"/>
          <w:sz w:val="21"/>
          <w:szCs w:val="21"/>
        </w:rPr>
        <w:t>%，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影像355张（下视）检查点7个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飞行高度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速度</w:t>
      </w:r>
      <w:r>
        <w:rPr>
          <w:rFonts w:hint="eastAsia" w:ascii="微软雅黑" w:hAnsi="微软雅黑" w:eastAsia="微软雅黑" w:cs="微软雅黑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80M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7m</w:t>
      </w:r>
      <w:r>
        <w:rPr>
          <w:rFonts w:hint="eastAsia" w:ascii="微软雅黑" w:hAnsi="微软雅黑" w:eastAsia="微软雅黑" w:cs="微软雅黑"/>
          <w:sz w:val="21"/>
          <w:szCs w:val="21"/>
        </w:rPr>
        <w:t>/</w:t>
      </w:r>
      <w:r>
        <w:rPr>
          <w:rFonts w:hint="eastAsia" w:ascii="微软雅黑" w:hAnsi="微软雅黑" w:eastAsia="微软雅黑" w:cs="微软雅黑"/>
          <w:sz w:val="21"/>
          <w:szCs w:val="21"/>
        </w:rPr>
        <w:t>s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像</w:t>
      </w:r>
      <w:r>
        <w:rPr>
          <w:rFonts w:hint="eastAsia" w:ascii="微软雅黑" w:hAnsi="微软雅黑" w:eastAsia="微软雅黑" w:cs="微软雅黑"/>
          <w:sz w:val="21"/>
          <w:szCs w:val="21"/>
        </w:rPr>
        <w:t>片比例</w:t>
      </w:r>
      <w:r>
        <w:rPr>
          <w:rFonts w:hint="eastAsia" w:ascii="微软雅黑" w:hAnsi="微软雅黑" w:eastAsia="微软雅黑" w:cs="微软雅黑"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>:</w:t>
      </w:r>
      <w:r>
        <w:rPr>
          <w:rFonts w:hint="eastAsia" w:ascii="微软雅黑" w:hAnsi="微软雅黑" w:eastAsia="微软雅黑" w:cs="微软雅黑"/>
          <w:sz w:val="21"/>
          <w:szCs w:val="21"/>
        </w:rPr>
        <w:t>2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处理软件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Dp-smart定制版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过程：</w:t>
      </w:r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将355张影像数据及对应的差分POS数据导入DPS中，进行空三解算。</w:t>
      </w:r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将检查点导入DPS中，在影像上转刺检查点，将DPS解算的点位坐标（交会）与输入的坐标（RTK实测）进行对比，结果如下：</w:t>
      </w:r>
    </w:p>
    <w:tbl>
      <w:tblPr>
        <w:tblStyle w:val="18"/>
        <w:tblW w:w="102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22"/>
        <w:gridCol w:w="1266"/>
        <w:gridCol w:w="1371"/>
        <w:gridCol w:w="846"/>
        <w:gridCol w:w="1266"/>
        <w:gridCol w:w="1371"/>
        <w:gridCol w:w="846"/>
        <w:gridCol w:w="846"/>
        <w:gridCol w:w="846"/>
        <w:gridCol w:w="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NAME</w:t>
            </w: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检查点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DPS解算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误差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Y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Z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X1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Y1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Z1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△X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△Y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Pt1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****46.274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*****89.956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77.254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****46.254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*****90.044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77.375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-0.020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0.088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Pt2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****00.464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*****90.027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77.307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****00.442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*****90.097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77.377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-0.022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Pt3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****02.329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*****83.989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77.358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****02.304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*****83.970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77.474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-0.025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-0.019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Pt4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****04.296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*****88.032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77.551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****04.256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*****87.979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77.625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-0.053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Pt5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****79.717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*****91.952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77.544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****79.761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*****91.863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77.564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0.044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-0.089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Pt6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****93.195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*****83.873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77.346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****93.261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*****83.875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77.464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0.002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Pt7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****77.914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*****91.847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77.278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****77.937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*****91.881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77.356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0.023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0.034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0.078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从对比情况看， Dp-smart定制版解算值与野外检查点在水平精度较高，基本在</w:t>
      </w:r>
      <w:r>
        <w:rPr>
          <w:rFonts w:hint="eastAsia" w:ascii="微软雅黑" w:hAnsi="微软雅黑" w:eastAsia="微软雅黑" w:cs="微软雅黑"/>
          <w:sz w:val="21"/>
          <w:szCs w:val="21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</w:rPr>
        <w:t>cm左右；但高程方向存在大约10cm左右的系统误差。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numPr>
          <w:ilvl w:val="1"/>
          <w:numId w:val="1"/>
        </w:num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案例3内蒙古鄂尔多斯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记录时间：</w:t>
      </w:r>
      <w:r>
        <w:rPr>
          <w:rFonts w:hint="eastAsia" w:ascii="微软雅黑" w:hAnsi="微软雅黑" w:eastAsia="微软雅黑" w:cs="微软雅黑"/>
          <w:sz w:val="21"/>
          <w:szCs w:val="21"/>
        </w:rPr>
        <w:t>2018.10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目的：</w:t>
      </w:r>
      <w:r>
        <w:rPr>
          <w:rFonts w:hint="eastAsia" w:ascii="微软雅黑" w:hAnsi="微软雅黑" w:eastAsia="微软雅黑" w:cs="微软雅黑"/>
          <w:sz w:val="21"/>
          <w:szCs w:val="21"/>
        </w:rPr>
        <w:t>测试精灵4 RTK版无人机在接入差分数据后，POS数据是否可以满足1:500免像控的精度要求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数据：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面积： 0.5平方公里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测区高差：约100米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航向重叠80%，旁向重叠度</w:t>
      </w:r>
      <w:r>
        <w:rPr>
          <w:rFonts w:hint="eastAsia" w:ascii="微软雅黑" w:hAnsi="微软雅黑" w:eastAsia="微软雅黑" w:cs="微软雅黑"/>
          <w:sz w:val="21"/>
          <w:szCs w:val="21"/>
        </w:rPr>
        <w:t>80</w:t>
      </w:r>
      <w:r>
        <w:rPr>
          <w:rFonts w:hint="eastAsia" w:ascii="微软雅黑" w:hAnsi="微软雅黑" w:eastAsia="微软雅黑" w:cs="微软雅黑"/>
          <w:sz w:val="21"/>
          <w:szCs w:val="21"/>
        </w:rPr>
        <w:t>%，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影像195张（下视）检查点4个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处理软件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</w:rPr>
        <w:t>Smart3D定制版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过程：</w:t>
      </w:r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将195张影像数据及对应的差分POS数据导入</w:t>
      </w:r>
      <w:r>
        <w:rPr>
          <w:rFonts w:hint="eastAsia" w:ascii="微软雅黑" w:hAnsi="微软雅黑" w:eastAsia="微软雅黑" w:cs="微软雅黑"/>
          <w:sz w:val="21"/>
          <w:szCs w:val="21"/>
        </w:rPr>
        <w:t>Smart3D</w:t>
      </w:r>
      <w:r>
        <w:rPr>
          <w:rFonts w:hint="eastAsia" w:ascii="微软雅黑" w:hAnsi="微软雅黑" w:eastAsia="微软雅黑" w:cs="微软雅黑"/>
          <w:sz w:val="21"/>
          <w:szCs w:val="21"/>
        </w:rPr>
        <w:t>中，进行空三解算。</w:t>
      </w:r>
    </w:p>
    <w:p>
      <w:pPr>
        <w:pStyle w:val="40"/>
        <w:numPr>
          <w:ilvl w:val="0"/>
          <w:numId w:val="2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在S</w:t>
      </w:r>
      <w:r>
        <w:rPr>
          <w:rFonts w:hint="eastAsia" w:ascii="微软雅黑" w:hAnsi="微软雅黑" w:eastAsia="微软雅黑" w:cs="微软雅黑"/>
          <w:sz w:val="21"/>
          <w:szCs w:val="21"/>
        </w:rPr>
        <w:t>3C</w:t>
      </w:r>
      <w:r>
        <w:rPr>
          <w:rFonts w:hint="eastAsia" w:ascii="微软雅黑" w:hAnsi="微软雅黑" w:eastAsia="微软雅黑" w:cs="微软雅黑"/>
          <w:sz w:val="21"/>
          <w:szCs w:val="21"/>
        </w:rPr>
        <w:t>三维模型上转刺检查点并读取检查点坐标，将三维模型点位坐标（交会）与输入的坐标（RTK实测）进行对比，结果如下：</w:t>
      </w:r>
    </w:p>
    <w:tbl>
      <w:tblPr>
        <w:tblStyle w:val="19"/>
        <w:tblW w:w="11199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426"/>
        <w:gridCol w:w="1430"/>
        <w:gridCol w:w="1132"/>
        <w:gridCol w:w="1413"/>
        <w:gridCol w:w="1553"/>
        <w:gridCol w:w="1269"/>
        <w:gridCol w:w="741"/>
        <w:gridCol w:w="97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Merge w:val="restart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点名</w:t>
            </w:r>
          </w:p>
        </w:tc>
        <w:tc>
          <w:tcPr>
            <w:tcW w:w="3988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实测坐标（m）</w:t>
            </w:r>
          </w:p>
        </w:tc>
        <w:tc>
          <w:tcPr>
            <w:tcW w:w="4235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模型采集点坐标（m）</w:t>
            </w:r>
          </w:p>
        </w:tc>
        <w:tc>
          <w:tcPr>
            <w:tcW w:w="2512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误差（m）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vMerge w:val="continue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</w:p>
        </w:tc>
        <w:tc>
          <w:tcPr>
            <w:tcW w:w="1426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X</w:t>
            </w:r>
          </w:p>
        </w:tc>
        <w:tc>
          <w:tcPr>
            <w:tcW w:w="143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Y</w:t>
            </w:r>
          </w:p>
        </w:tc>
        <w:tc>
          <w:tcPr>
            <w:tcW w:w="1132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Z</w:t>
            </w:r>
          </w:p>
        </w:tc>
        <w:tc>
          <w:tcPr>
            <w:tcW w:w="141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x</w:t>
            </w:r>
          </w:p>
        </w:tc>
        <w:tc>
          <w:tcPr>
            <w:tcW w:w="155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y</w:t>
            </w:r>
          </w:p>
        </w:tc>
        <w:tc>
          <w:tcPr>
            <w:tcW w:w="1269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z</w:t>
            </w:r>
          </w:p>
        </w:tc>
        <w:tc>
          <w:tcPr>
            <w:tcW w:w="741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△x</w:t>
            </w:r>
          </w:p>
        </w:tc>
        <w:tc>
          <w:tcPr>
            <w:tcW w:w="977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△y</w:t>
            </w:r>
          </w:p>
        </w:tc>
        <w:tc>
          <w:tcPr>
            <w:tcW w:w="79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△z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1</w:t>
            </w:r>
          </w:p>
        </w:tc>
        <w:tc>
          <w:tcPr>
            <w:tcW w:w="1426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35.150</w:t>
            </w:r>
          </w:p>
        </w:tc>
        <w:tc>
          <w:tcPr>
            <w:tcW w:w="143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87.182</w:t>
            </w:r>
          </w:p>
        </w:tc>
        <w:tc>
          <w:tcPr>
            <w:tcW w:w="1132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**51.686</w:t>
            </w:r>
          </w:p>
        </w:tc>
        <w:tc>
          <w:tcPr>
            <w:tcW w:w="141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****35.120</w:t>
            </w:r>
          </w:p>
        </w:tc>
        <w:tc>
          <w:tcPr>
            <w:tcW w:w="155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*****87.160</w:t>
            </w:r>
          </w:p>
        </w:tc>
        <w:tc>
          <w:tcPr>
            <w:tcW w:w="1269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**51.650</w:t>
            </w:r>
          </w:p>
        </w:tc>
        <w:tc>
          <w:tcPr>
            <w:tcW w:w="741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0.022</w:t>
            </w:r>
          </w:p>
        </w:tc>
        <w:tc>
          <w:tcPr>
            <w:tcW w:w="97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0.030</w:t>
            </w:r>
          </w:p>
        </w:tc>
        <w:tc>
          <w:tcPr>
            <w:tcW w:w="79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2</w:t>
            </w:r>
          </w:p>
        </w:tc>
        <w:tc>
          <w:tcPr>
            <w:tcW w:w="1426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31.060</w:t>
            </w:r>
          </w:p>
        </w:tc>
        <w:tc>
          <w:tcPr>
            <w:tcW w:w="143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02.875</w:t>
            </w:r>
          </w:p>
        </w:tc>
        <w:tc>
          <w:tcPr>
            <w:tcW w:w="1132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**77.762</w:t>
            </w:r>
          </w:p>
        </w:tc>
        <w:tc>
          <w:tcPr>
            <w:tcW w:w="141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****31.020</w:t>
            </w:r>
          </w:p>
        </w:tc>
        <w:tc>
          <w:tcPr>
            <w:tcW w:w="155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*****02.820</w:t>
            </w:r>
          </w:p>
        </w:tc>
        <w:tc>
          <w:tcPr>
            <w:tcW w:w="1269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**77.740</w:t>
            </w:r>
          </w:p>
        </w:tc>
        <w:tc>
          <w:tcPr>
            <w:tcW w:w="741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0.055</w:t>
            </w:r>
          </w:p>
        </w:tc>
        <w:tc>
          <w:tcPr>
            <w:tcW w:w="97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0.040</w:t>
            </w:r>
          </w:p>
        </w:tc>
        <w:tc>
          <w:tcPr>
            <w:tcW w:w="79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3</w:t>
            </w:r>
          </w:p>
        </w:tc>
        <w:tc>
          <w:tcPr>
            <w:tcW w:w="1426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05.399</w:t>
            </w:r>
          </w:p>
        </w:tc>
        <w:tc>
          <w:tcPr>
            <w:tcW w:w="143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91.764</w:t>
            </w:r>
          </w:p>
        </w:tc>
        <w:tc>
          <w:tcPr>
            <w:tcW w:w="1132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**10.999</w:t>
            </w:r>
          </w:p>
        </w:tc>
        <w:tc>
          <w:tcPr>
            <w:tcW w:w="141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****05.380</w:t>
            </w:r>
          </w:p>
        </w:tc>
        <w:tc>
          <w:tcPr>
            <w:tcW w:w="155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*****91.710</w:t>
            </w:r>
          </w:p>
        </w:tc>
        <w:tc>
          <w:tcPr>
            <w:tcW w:w="1269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**10.910</w:t>
            </w:r>
          </w:p>
        </w:tc>
        <w:tc>
          <w:tcPr>
            <w:tcW w:w="741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0.054</w:t>
            </w:r>
          </w:p>
        </w:tc>
        <w:tc>
          <w:tcPr>
            <w:tcW w:w="97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0.019</w:t>
            </w:r>
          </w:p>
        </w:tc>
        <w:tc>
          <w:tcPr>
            <w:tcW w:w="79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4</w:t>
            </w:r>
          </w:p>
        </w:tc>
        <w:tc>
          <w:tcPr>
            <w:tcW w:w="1426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60.630</w:t>
            </w:r>
          </w:p>
        </w:tc>
        <w:tc>
          <w:tcPr>
            <w:tcW w:w="143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84.557</w:t>
            </w:r>
          </w:p>
        </w:tc>
        <w:tc>
          <w:tcPr>
            <w:tcW w:w="1132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**49.102</w:t>
            </w:r>
          </w:p>
        </w:tc>
        <w:tc>
          <w:tcPr>
            <w:tcW w:w="141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****60.650</w:t>
            </w:r>
          </w:p>
        </w:tc>
        <w:tc>
          <w:tcPr>
            <w:tcW w:w="1553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*****84.530</w:t>
            </w:r>
          </w:p>
        </w:tc>
        <w:tc>
          <w:tcPr>
            <w:tcW w:w="1269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**49.010</w:t>
            </w:r>
          </w:p>
        </w:tc>
        <w:tc>
          <w:tcPr>
            <w:tcW w:w="741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0.027</w:t>
            </w:r>
          </w:p>
        </w:tc>
        <w:tc>
          <w:tcPr>
            <w:tcW w:w="97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-0.021</w:t>
            </w:r>
          </w:p>
        </w:tc>
        <w:tc>
          <w:tcPr>
            <w:tcW w:w="79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bidi="ar"/>
              </w:rPr>
              <w:t>0.092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配置清单</w:t>
      </w:r>
    </w:p>
    <w:tbl>
      <w:tblPr>
        <w:tblStyle w:val="19"/>
        <w:tblW w:w="9560" w:type="dxa"/>
        <w:jc w:val="center"/>
        <w:tblInd w:w="16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9"/>
        <w:gridCol w:w="46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UAV GNSS基准站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Ubase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短连接杆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YFZ-2015-1138【A/2】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RTK测量基准件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YFZ-2014-2130【A/1】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锂电池（2个）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BL-5000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锂电池充电器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CL-4400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Mini USB数据线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USB A-1m-Mini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天线连接头（2个）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TB-1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网络通信天线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LTE-TNC-J-146mm（灰色）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钢卷尺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3M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中海达基准站塑料箱（160）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  <w:t>YFZ-2017-1549 【A/0】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49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比逊UAV-PPK无人机航测数据处理软件</w:t>
            </w:r>
          </w:p>
        </w:tc>
        <w:tc>
          <w:tcPr>
            <w:tcW w:w="46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bidi="ar"/>
              </w:rPr>
              <w:t>PPK后处理套装专用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headerReference r:id="rId13" w:type="first"/>
      <w:headerReference r:id="rId11" w:type="default"/>
      <w:footerReference r:id="rId14" w:type="default"/>
      <w:headerReference r:id="rId12" w:type="even"/>
      <w:pgSz w:w="11906" w:h="16838"/>
      <w:pgMar w:top="1440" w:right="866" w:bottom="1702" w:left="7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ODUJQ + 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2204720</wp:posOffset>
              </wp:positionH>
              <wp:positionV relativeFrom="paragraph">
                <wp:posOffset>-130175</wp:posOffset>
              </wp:positionV>
              <wp:extent cx="1828800" cy="28448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ascii="微软雅黑" w:hAnsi="微软雅黑" w:eastAsia="微软雅黑" w:cs="微软雅黑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6pt;margin-top:-10.25pt;height:22.4pt;width:144pt;mso-position-horizontal-relative:margin;mso-wrap-style:none;z-index:251654144;mso-width-relative:page;mso-height-relative:page;" filled="f" stroked="f" coordsize="21600,21600" o:gfxdata="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7Yl72gAAAAoBAAAPAAAA&#10;AAAAAAEAIAAAACIAAABkcnMvZG93bnJldi54bWxQSwECFAAUAAAACACHTuJARDpvxxMCAAAIBAAA&#10;DgAAAAAAAAABACAAAAAp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2204720</wp:posOffset>
              </wp:positionH>
              <wp:positionV relativeFrom="paragraph">
                <wp:posOffset>-130175</wp:posOffset>
              </wp:positionV>
              <wp:extent cx="1828800" cy="28448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ascii="微软雅黑" w:hAnsi="微软雅黑" w:eastAsia="微软雅黑" w:cs="微软雅黑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6pt;margin-top:-10.25pt;height:22.4pt;width:144pt;mso-position-horizontal-relative:margin;mso-wrap-style:none;z-index:251655168;mso-width-relative:page;mso-height-relative:page;" filled="f" stroked="f" coordsize="21600,21600" o:gfxdata="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7Yl72gAAAAoBAAAPAAAA&#10;AAAAAAEAIAAAACIAAABkcnMvZG93bnJldi54bWxQSwECFAAUAAAACACHTuJAo3bSQhMCAAAIBAAA&#10;DgAAAAAAAAABACAAAAAp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2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VqLM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Faiz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4"/>
                        <w:szCs w:val="36"/>
                      </w:rPr>
                    </w:pPr>
                    <w:r>
                      <w:rPr>
                        <w:rFonts w:hint="eastAsia"/>
                        <w:sz w:val="24"/>
                        <w:szCs w:val="36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36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margin">
                <wp:posOffset>2204720</wp:posOffset>
              </wp:positionH>
              <wp:positionV relativeFrom="paragraph">
                <wp:posOffset>-130175</wp:posOffset>
              </wp:positionV>
              <wp:extent cx="1828800" cy="28448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ascii="微软雅黑" w:hAnsi="微软雅黑" w:eastAsia="微软雅黑" w:cs="微软雅黑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3.6pt;margin-top:-10.25pt;height:22.4pt;width:144pt;mso-position-horizontal-relative:margin;mso-wrap-style:none;z-index:251651072;mso-width-relative:page;mso-height-relative:page;" filled="f" stroked="f" coordsize="21600,21600" o:gfxdata="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LtiXvaAAAACgEAAA8AAAAA&#10;AAAAAQAgAAAAIgAAAGRycy9kb3ducmV2LnhtbFBLAQIUABQAAAAIAIdO4kA27S6BEgIAAAgEAAAO&#10;AAAAAAAAAAEAIAAAACk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rPr>
                        <w:rFonts w:ascii="微软雅黑" w:hAnsi="微软雅黑" w:eastAsia="微软雅黑" w:cs="微软雅黑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color w:val="0000FF"/>
        <w:sz w:val="24"/>
        <w:szCs w:val="24"/>
      </w:rPr>
    </w:pPr>
    <w:r>
      <w:pict>
        <v:shape id="PowerPlusWaterMarkObject74427267" o:spid="_x0000_s2063" o:spt="136" type="#_x0000_t136" style="position:absolute;left:0pt;height:120.75pt;width:360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  <w: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334645</wp:posOffset>
          </wp:positionH>
          <wp:positionV relativeFrom="page">
            <wp:posOffset>698500</wp:posOffset>
          </wp:positionV>
          <wp:extent cx="815975" cy="311150"/>
          <wp:effectExtent l="0" t="0" r="3175" b="1270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311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0000FF"/>
        <w:sz w:val="11"/>
        <w:szCs w:val="11"/>
      </w:rPr>
      <w:t xml:space="preserve">                                  </w:t>
    </w:r>
  </w:p>
  <w:p>
    <w:pPr>
      <w:pStyle w:val="12"/>
      <w:jc w:val="right"/>
      <w:rPr>
        <w:rFonts w:ascii="微软雅黑" w:hAnsi="微软雅黑" w:eastAsia="微软雅黑" w:cs="微软雅黑"/>
        <w:color w:val="0293D9"/>
        <w:sz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props3d w14:extrusionH="0" w14:contourW="0" w14:prstMaterial="clear"/>
      </w:rPr>
    </w:pPr>
    <w:r>
      <w:rPr>
        <w:rFonts w:ascii="微软雅黑" w:hAnsi="微软雅黑" w:eastAsia="微软雅黑" w:cs="微软雅黑"/>
        <w:color w:val="0293D9"/>
        <w:sz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props3d w14:extrusionH="0" w14:contourW="0" w14:prstMaterial="clear"/>
      </w:rPr>
      <w:t>广州中海</w:t>
    </w:r>
    <w:r>
      <w:rPr>
        <w:rFonts w:hint="eastAsia" w:ascii="微软雅黑" w:hAnsi="微软雅黑" w:eastAsia="微软雅黑" w:cs="微软雅黑"/>
        <w:color w:val="0293D9"/>
        <w:sz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props3d w14:extrusionH="0" w14:contourW="0" w14:prstMaterial="clear"/>
      </w:rPr>
      <w:t>达卫星导航技术股份有限公司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PowerPlusWaterMarkObject74427266" o:spid="_x0000_s2062" o:spt="136" type="#_x0000_t136" style="position:absolute;left:0pt;height:120.75pt;width:360pt;mso-position-horizontal:center;mso-position-horizontal-relative:margin;mso-position-vertical:center;mso-position-vertical-relative:margin;rotation:20643840f;z-index:-25165926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PowerPlusWaterMarkObject74427265" o:spid="_x0000_s2061" o:spt="136" type="#_x0000_t136" style="position:absolute;left:0pt;height:120.75pt;width:360pt;mso-position-horizontal:center;mso-position-horizontal-relative:margin;mso-position-vertical:center;mso-position-vertical-relative:margin;rotation:20643840f;z-index:-25166028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5280" w:firstLineChars="2400"/>
      <w:rPr>
        <w:rFonts w:ascii="微软雅黑" w:hAnsi="微软雅黑" w:eastAsia="微软雅黑" w:cs="微软雅黑"/>
        <w:color w:val="0293D9"/>
        <w:sz w:val="2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props3d w14:extrusionH="0" w14:contourW="0" w14:prstMaterial="clear"/>
      </w:rPr>
    </w:pPr>
  </w:p>
  <w:p>
    <w:pPr>
      <w:pStyle w:val="12"/>
      <w:ind w:firstLine="4320" w:firstLineChars="2400"/>
    </w:pPr>
    <w:r>
      <w:pict>
        <v:shape id="PowerPlusWaterMarkObject74427270" o:spid="_x0000_s2066" o:spt="136" type="#_x0000_t136" style="position:absolute;left:0pt;height:120.75pt;width:360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PowerPlusWaterMarkObject74427269" o:spid="_x0000_s2065" o:spt="136" type="#_x0000_t136" style="position:absolute;left:0pt;height:120.75pt;width:36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PowerPlusWaterMarkObject74427268" o:spid="_x0000_s2064" o:spt="136" type="#_x0000_t136" style="position:absolute;left:0pt;height:120.75pt;width:36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PowerPlusWaterMarkObject74427273" o:spid="_x0000_s2069" o:spt="136" type="#_x0000_t136" style="position:absolute;left:0pt;height:120.75pt;width:360pt;mso-position-horizontal:center;mso-position-horizontal-relative:margin;mso-position-vertical:center;mso-position-vertical-relative:margin;rotation:20643840f;z-index:-2516520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PowerPlusWaterMarkObject74427272" o:spid="_x0000_s2068" o:spt="136" type="#_x0000_t136" style="position:absolute;left:0pt;height:120.75pt;width:360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PowerPlusWaterMarkObject74427271" o:spid="_x0000_s2067" o:spt="136" type="#_x0000_t136" style="position:absolute;left:0pt;height:120.75pt;width:360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t" xscale="f" string="中海达" style="font-family:宋体;font-size:12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01AD"/>
    <w:multiLevelType w:val="multilevel"/>
    <w:tmpl w:val="121201AD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6A74181"/>
    <w:multiLevelType w:val="multilevel"/>
    <w:tmpl w:val="16A74181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1439"/>
    <w:rsid w:val="000122A4"/>
    <w:rsid w:val="00020C67"/>
    <w:rsid w:val="0002644C"/>
    <w:rsid w:val="00056E71"/>
    <w:rsid w:val="00087702"/>
    <w:rsid w:val="000C7B34"/>
    <w:rsid w:val="000D6740"/>
    <w:rsid w:val="000D73C0"/>
    <w:rsid w:val="0010342A"/>
    <w:rsid w:val="00114392"/>
    <w:rsid w:val="001153DB"/>
    <w:rsid w:val="00117BED"/>
    <w:rsid w:val="001223C5"/>
    <w:rsid w:val="00185BA5"/>
    <w:rsid w:val="00192B76"/>
    <w:rsid w:val="00192F57"/>
    <w:rsid w:val="001B048C"/>
    <w:rsid w:val="001B6127"/>
    <w:rsid w:val="002379C0"/>
    <w:rsid w:val="002570F2"/>
    <w:rsid w:val="00287F94"/>
    <w:rsid w:val="0029511B"/>
    <w:rsid w:val="002D5C18"/>
    <w:rsid w:val="002D787D"/>
    <w:rsid w:val="002E5FCA"/>
    <w:rsid w:val="00312623"/>
    <w:rsid w:val="00322EF9"/>
    <w:rsid w:val="00347296"/>
    <w:rsid w:val="00381DC9"/>
    <w:rsid w:val="003B4DE2"/>
    <w:rsid w:val="003B69FB"/>
    <w:rsid w:val="003C46A8"/>
    <w:rsid w:val="00427128"/>
    <w:rsid w:val="00453722"/>
    <w:rsid w:val="00460EDF"/>
    <w:rsid w:val="0046136D"/>
    <w:rsid w:val="00477297"/>
    <w:rsid w:val="00485589"/>
    <w:rsid w:val="0048650A"/>
    <w:rsid w:val="004C49DA"/>
    <w:rsid w:val="004D0879"/>
    <w:rsid w:val="004D47FE"/>
    <w:rsid w:val="00501B9F"/>
    <w:rsid w:val="0051268D"/>
    <w:rsid w:val="00527E2D"/>
    <w:rsid w:val="005430EA"/>
    <w:rsid w:val="00547003"/>
    <w:rsid w:val="0055728E"/>
    <w:rsid w:val="005832C4"/>
    <w:rsid w:val="005A371F"/>
    <w:rsid w:val="005C666C"/>
    <w:rsid w:val="005D62E2"/>
    <w:rsid w:val="005F4EB2"/>
    <w:rsid w:val="00602606"/>
    <w:rsid w:val="00610FC8"/>
    <w:rsid w:val="00640AF1"/>
    <w:rsid w:val="006551C3"/>
    <w:rsid w:val="00693291"/>
    <w:rsid w:val="0069513E"/>
    <w:rsid w:val="006B1A42"/>
    <w:rsid w:val="006C428F"/>
    <w:rsid w:val="006D257C"/>
    <w:rsid w:val="006D521B"/>
    <w:rsid w:val="00707A07"/>
    <w:rsid w:val="007125C9"/>
    <w:rsid w:val="00724FA7"/>
    <w:rsid w:val="007800B0"/>
    <w:rsid w:val="0078096E"/>
    <w:rsid w:val="007A20A0"/>
    <w:rsid w:val="007A549C"/>
    <w:rsid w:val="007F3B06"/>
    <w:rsid w:val="008626F1"/>
    <w:rsid w:val="00867AC2"/>
    <w:rsid w:val="008A5443"/>
    <w:rsid w:val="008E7092"/>
    <w:rsid w:val="008F3F40"/>
    <w:rsid w:val="009278E3"/>
    <w:rsid w:val="00930EEC"/>
    <w:rsid w:val="009362CE"/>
    <w:rsid w:val="00951E43"/>
    <w:rsid w:val="009A54DB"/>
    <w:rsid w:val="009D798B"/>
    <w:rsid w:val="00A64803"/>
    <w:rsid w:val="00AA7A6C"/>
    <w:rsid w:val="00AC130E"/>
    <w:rsid w:val="00AE578D"/>
    <w:rsid w:val="00AE6AF6"/>
    <w:rsid w:val="00AF184D"/>
    <w:rsid w:val="00B03AAE"/>
    <w:rsid w:val="00B438E4"/>
    <w:rsid w:val="00B63C5F"/>
    <w:rsid w:val="00B748FB"/>
    <w:rsid w:val="00BA0D89"/>
    <w:rsid w:val="00BC0FDD"/>
    <w:rsid w:val="00BC711D"/>
    <w:rsid w:val="00BD256D"/>
    <w:rsid w:val="00BD7AD6"/>
    <w:rsid w:val="00C160D4"/>
    <w:rsid w:val="00C2760A"/>
    <w:rsid w:val="00C529A1"/>
    <w:rsid w:val="00C62252"/>
    <w:rsid w:val="00C82A5E"/>
    <w:rsid w:val="00CA7236"/>
    <w:rsid w:val="00CB5EEA"/>
    <w:rsid w:val="00CC0121"/>
    <w:rsid w:val="00CC4AD2"/>
    <w:rsid w:val="00CE5DAA"/>
    <w:rsid w:val="00D00DCA"/>
    <w:rsid w:val="00D0134F"/>
    <w:rsid w:val="00D049BA"/>
    <w:rsid w:val="00D26E4C"/>
    <w:rsid w:val="00D67936"/>
    <w:rsid w:val="00D7388B"/>
    <w:rsid w:val="00D82395"/>
    <w:rsid w:val="00DA1D0E"/>
    <w:rsid w:val="00DB77B9"/>
    <w:rsid w:val="00DF14C3"/>
    <w:rsid w:val="00DF5420"/>
    <w:rsid w:val="00DF6993"/>
    <w:rsid w:val="00DF77AD"/>
    <w:rsid w:val="00E45CFA"/>
    <w:rsid w:val="00EA1E47"/>
    <w:rsid w:val="00EA5F5E"/>
    <w:rsid w:val="00EB384A"/>
    <w:rsid w:val="00ED15E4"/>
    <w:rsid w:val="00EE3C8C"/>
    <w:rsid w:val="00EE754F"/>
    <w:rsid w:val="00EF1F6D"/>
    <w:rsid w:val="00F006BA"/>
    <w:rsid w:val="00F1180E"/>
    <w:rsid w:val="00F44568"/>
    <w:rsid w:val="00F5225E"/>
    <w:rsid w:val="00F66712"/>
    <w:rsid w:val="00F749C4"/>
    <w:rsid w:val="00FA7AD5"/>
    <w:rsid w:val="00FC039F"/>
    <w:rsid w:val="04E33336"/>
    <w:rsid w:val="07DC6A38"/>
    <w:rsid w:val="0C4358C2"/>
    <w:rsid w:val="0D874AD9"/>
    <w:rsid w:val="0DE00B05"/>
    <w:rsid w:val="0F112A9C"/>
    <w:rsid w:val="0FBF1EAA"/>
    <w:rsid w:val="167C6B0C"/>
    <w:rsid w:val="1B3E1439"/>
    <w:rsid w:val="1F141024"/>
    <w:rsid w:val="1F174FBB"/>
    <w:rsid w:val="221F789B"/>
    <w:rsid w:val="22A85D6A"/>
    <w:rsid w:val="2374296E"/>
    <w:rsid w:val="269B132C"/>
    <w:rsid w:val="2776125C"/>
    <w:rsid w:val="283B0D91"/>
    <w:rsid w:val="28491D61"/>
    <w:rsid w:val="287D66DA"/>
    <w:rsid w:val="29642C71"/>
    <w:rsid w:val="29B86003"/>
    <w:rsid w:val="2B607993"/>
    <w:rsid w:val="2C764A73"/>
    <w:rsid w:val="2EE656C1"/>
    <w:rsid w:val="30E51718"/>
    <w:rsid w:val="3156705A"/>
    <w:rsid w:val="35B666DC"/>
    <w:rsid w:val="386D505D"/>
    <w:rsid w:val="3D77525A"/>
    <w:rsid w:val="3DB93EF6"/>
    <w:rsid w:val="3F87338E"/>
    <w:rsid w:val="424B5ADE"/>
    <w:rsid w:val="44AC5AA9"/>
    <w:rsid w:val="45080B44"/>
    <w:rsid w:val="452B5EEC"/>
    <w:rsid w:val="487015EB"/>
    <w:rsid w:val="4B6460FD"/>
    <w:rsid w:val="4B7F476B"/>
    <w:rsid w:val="4DF741F1"/>
    <w:rsid w:val="4FA15271"/>
    <w:rsid w:val="5022522C"/>
    <w:rsid w:val="55222FD8"/>
    <w:rsid w:val="562C0ECB"/>
    <w:rsid w:val="57182AF7"/>
    <w:rsid w:val="573C14F5"/>
    <w:rsid w:val="574F5325"/>
    <w:rsid w:val="59B2581B"/>
    <w:rsid w:val="5AB45F60"/>
    <w:rsid w:val="5C843337"/>
    <w:rsid w:val="5F881196"/>
    <w:rsid w:val="609000C9"/>
    <w:rsid w:val="60BC0FC0"/>
    <w:rsid w:val="6719176E"/>
    <w:rsid w:val="6B7635C8"/>
    <w:rsid w:val="6D535020"/>
    <w:rsid w:val="70C51AE8"/>
    <w:rsid w:val="73080FBE"/>
    <w:rsid w:val="73CE2BC8"/>
    <w:rsid w:val="77643753"/>
    <w:rsid w:val="7B764DC2"/>
    <w:rsid w:val="7CA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4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1"/>
    <w:unhideWhenUsed/>
    <w:qFormat/>
    <w:uiPriority w:val="99"/>
    <w:pPr>
      <w:widowControl w:val="0"/>
    </w:pPr>
    <w:rPr>
      <w:kern w:val="2"/>
      <w:sz w:val="21"/>
      <w:szCs w:val="24"/>
    </w:rPr>
  </w:style>
  <w:style w:type="paragraph" w:styleId="9">
    <w:name w:val="toc 3"/>
    <w:basedOn w:val="1"/>
    <w:next w:val="1"/>
    <w:qFormat/>
    <w:uiPriority w:val="0"/>
    <w:pPr>
      <w:ind w:left="840" w:leftChars="400"/>
    </w:pPr>
  </w:style>
  <w:style w:type="paragraph" w:styleId="10">
    <w:name w:val="Balloon Text"/>
    <w:basedOn w:val="1"/>
    <w:link w:val="43"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2"/>
    <w:basedOn w:val="1"/>
    <w:next w:val="1"/>
    <w:qFormat/>
    <w:uiPriority w:val="39"/>
    <w:pPr>
      <w:ind w:left="420" w:leftChars="200"/>
    </w:pPr>
  </w:style>
  <w:style w:type="character" w:styleId="16">
    <w:name w:val="Strong"/>
    <w:basedOn w:val="15"/>
    <w:qFormat/>
    <w:uiPriority w:val="22"/>
    <w:rPr>
      <w:b/>
    </w:rPr>
  </w:style>
  <w:style w:type="character" w:styleId="17">
    <w:name w:val="Hyperlink"/>
    <w:basedOn w:val="1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Normal_0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customStyle="1" w:styleId="21">
    <w:name w:val="font41"/>
    <w:basedOn w:val="15"/>
    <w:qFormat/>
    <w:uiPriority w:val="0"/>
    <w:rPr>
      <w:rFonts w:ascii="VODUJQ + MicrosoftYaHei" w:hAnsi="VODUJQ + MicrosoftYaHei" w:eastAsia="VODUJQ + MicrosoftYaHei" w:cs="VODUJQ + MicrosoftYaHei"/>
      <w:color w:val="000000"/>
      <w:sz w:val="22"/>
      <w:szCs w:val="22"/>
      <w:u w:val="none"/>
    </w:rPr>
  </w:style>
  <w:style w:type="paragraph" w:customStyle="1" w:styleId="22">
    <w:name w:val="Normal_4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3">
    <w:name w:val="Normal_5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4">
    <w:name w:val="Normal_10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5">
    <w:name w:val="Normal_12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6">
    <w:name w:val="Normal_14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7">
    <w:name w:val="Normal_15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8">
    <w:name w:val="Normal_16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29">
    <w:name w:val="Normal_17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30">
    <w:name w:val="Normal_18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31">
    <w:name w:val="Normal_19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32">
    <w:name w:val="Normal_20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33">
    <w:name w:val="Normal_2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customStyle="1" w:styleId="34">
    <w:name w:val="Normal_22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customStyle="1" w:styleId="35">
    <w:name w:val="font71"/>
    <w:basedOn w:val="1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6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1"/>
    <w:basedOn w:val="15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38">
    <w:name w:val="font8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9">
    <w:name w:val="font51"/>
    <w:basedOn w:val="1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character" w:customStyle="1" w:styleId="41">
    <w:name w:val="批注文字 Char"/>
    <w:basedOn w:val="15"/>
    <w:link w:val="8"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2">
    <w:name w:val="标题 2 Char"/>
    <w:basedOn w:val="15"/>
    <w:link w:val="3"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3">
    <w:name w:val="批注框文本 Char"/>
    <w:basedOn w:val="15"/>
    <w:link w:val="10"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6.jpeg"/><Relationship Id="rId2" Type="http://schemas.openxmlformats.org/officeDocument/2006/relationships/settings" Target="settings.xml"/><Relationship Id="rId19" Type="http://schemas.openxmlformats.org/officeDocument/2006/relationships/image" Target="media/image5.jpeg"/><Relationship Id="rId18" Type="http://schemas.openxmlformats.org/officeDocument/2006/relationships/image" Target="media/image4.jpe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theme" Target="theme/theme1.xml"/><Relationship Id="rId14" Type="http://schemas.openxmlformats.org/officeDocument/2006/relationships/footer" Target="footer3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931;&#26234;&#40527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3"/>
    <customShpInfo spid="_x0000_s2062"/>
    <customShpInfo spid="_x0000_s2061"/>
    <customShpInfo spid="_x0000_s1026" textRotate="1"/>
    <customShpInfo spid="_x0000_s2066"/>
    <customShpInfo spid="_x0000_s2065"/>
    <customShpInfo spid="_x0000_s2064"/>
    <customShpInfo spid="_x0000_s2069"/>
    <customShpInfo spid="_x0000_s2068"/>
    <customShpInfo spid="_x0000_s206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331F3-1B08-47F5-8902-EA2D415425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User</Company>
  <Pages>10</Pages>
  <Words>826</Words>
  <Characters>4712</Characters>
  <Lines>39</Lines>
  <Paragraphs>11</Paragraphs>
  <TotalTime>9</TotalTime>
  <ScaleCrop>false</ScaleCrop>
  <LinksUpToDate>false</LinksUpToDate>
  <CharactersWithSpaces>5527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2018-11-02T06:45:00Z</dcterms:created>
  <dc:creator>A··蒋智鹏</dc:creator>
  <cp:lastModifiedBy>roadlllw</cp:lastModifiedBy>
  <cp:lastPrinted>2018-10-31T07:45:00Z</cp:lastPrinted>
  <dcterms:modified xsi:type="dcterms:W3CDTF">2018-11-22T01:35:18Z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